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1482"/>
      </w:tblGrid>
      <w:tr w:rsidR="003665FE" w:rsidRPr="003B5E28" w14:paraId="54900D70" w14:textId="77777777" w:rsidTr="00B67183">
        <w:trPr>
          <w:trHeight w:val="141"/>
        </w:trPr>
        <w:tc>
          <w:tcPr>
            <w:tcW w:w="12753" w:type="dxa"/>
            <w:gridSpan w:val="2"/>
          </w:tcPr>
          <w:p w14:paraId="6549A01B" w14:textId="4F637A23" w:rsidR="003665FE" w:rsidRPr="00A307AE" w:rsidRDefault="003665FE" w:rsidP="0036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7AE">
              <w:rPr>
                <w:rFonts w:ascii="Times New Roman" w:hAnsi="Times New Roman" w:cs="Times New Roman"/>
                <w:b/>
                <w:bCs/>
              </w:rPr>
              <w:t>25 Nisan 2025 Cuma</w:t>
            </w:r>
          </w:p>
        </w:tc>
      </w:tr>
      <w:tr w:rsidR="00AA32BA" w:rsidRPr="003B5E28" w14:paraId="24107D02" w14:textId="77777777" w:rsidTr="00B67183">
        <w:trPr>
          <w:trHeight w:val="141"/>
        </w:trPr>
        <w:tc>
          <w:tcPr>
            <w:tcW w:w="12753" w:type="dxa"/>
            <w:gridSpan w:val="2"/>
          </w:tcPr>
          <w:p w14:paraId="60652A31" w14:textId="0612C7DA" w:rsidR="00AA32BA" w:rsidRPr="00A307AE" w:rsidRDefault="00AA32BA" w:rsidP="00AA32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Salon: Şht. Tbp. Ütğm Bahadır </w:t>
            </w:r>
            <w:r w:rsidR="006F3D0E">
              <w:rPr>
                <w:rFonts w:ascii="Times New Roman" w:hAnsi="Times New Roman" w:cs="Times New Roman"/>
                <w:b/>
                <w:bCs/>
              </w:rPr>
              <w:t>Yurtbaş Amfisi</w:t>
            </w:r>
          </w:p>
        </w:tc>
      </w:tr>
      <w:tr w:rsidR="00B0041D" w:rsidRPr="003B5E28" w14:paraId="4C410457" w14:textId="77777777" w:rsidTr="00B67183">
        <w:trPr>
          <w:trHeight w:val="141"/>
        </w:trPr>
        <w:tc>
          <w:tcPr>
            <w:tcW w:w="12753" w:type="dxa"/>
            <w:gridSpan w:val="2"/>
          </w:tcPr>
          <w:p w14:paraId="26703E6E" w14:textId="6381C557" w:rsidR="00B0041D" w:rsidRPr="00A307AE" w:rsidRDefault="00B0041D">
            <w:pPr>
              <w:rPr>
                <w:rFonts w:ascii="Times New Roman" w:hAnsi="Times New Roman" w:cs="Times New Roman"/>
                <w:b/>
                <w:bCs/>
              </w:rPr>
            </w:pPr>
            <w:r w:rsidRPr="00A307AE">
              <w:rPr>
                <w:rFonts w:ascii="Times New Roman" w:hAnsi="Times New Roman" w:cs="Times New Roman"/>
                <w:b/>
                <w:bCs/>
              </w:rPr>
              <w:t xml:space="preserve">Oturumu Başkanları: </w:t>
            </w:r>
            <w:r w:rsidR="008529D8" w:rsidRPr="00A307AE">
              <w:rPr>
                <w:rFonts w:ascii="Times New Roman" w:hAnsi="Times New Roman" w:cs="Times New Roman"/>
                <w:b/>
                <w:bCs/>
              </w:rPr>
              <w:t>Ayla Demirtaş-Belgin Varol</w:t>
            </w:r>
          </w:p>
        </w:tc>
      </w:tr>
      <w:tr w:rsidR="00B0041D" w:rsidRPr="003B5E28" w14:paraId="04FA78D6" w14:textId="77777777" w:rsidTr="00B0041D">
        <w:tc>
          <w:tcPr>
            <w:tcW w:w="1271" w:type="dxa"/>
          </w:tcPr>
          <w:p w14:paraId="75505FFC" w14:textId="486EF9ED" w:rsidR="00B0041D" w:rsidRPr="00E16779" w:rsidRDefault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482" w:type="dxa"/>
          </w:tcPr>
          <w:p w14:paraId="277F3358" w14:textId="77777777" w:rsidR="00B0041D" w:rsidRPr="00E16779" w:rsidRDefault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41D" w:rsidRPr="003B5E28" w14:paraId="5B8BC589" w14:textId="77777777" w:rsidTr="00B0041D">
        <w:tc>
          <w:tcPr>
            <w:tcW w:w="1271" w:type="dxa"/>
          </w:tcPr>
          <w:p w14:paraId="17FA6CE1" w14:textId="02456DEC" w:rsidR="00B0041D" w:rsidRPr="0097795C" w:rsidRDefault="00802587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</w:t>
            </w:r>
            <w:r w:rsidR="008F1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-15:</w:t>
            </w:r>
            <w:r w:rsidR="008F1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82" w:type="dxa"/>
            <w:vAlign w:val="bottom"/>
          </w:tcPr>
          <w:p w14:paraId="54E8DE98" w14:textId="480DFD32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S12- Hemşirelik Öğrencilerinin Kanıta Dayalı Uygulama Yetkinlikleri: Bir Derleme Çalışması</w:t>
            </w:r>
          </w:p>
          <w:p w14:paraId="7D2FC3FC" w14:textId="04B05DFD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Emine Özer Küçük,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Atakan Tangal, Ruken Yıldırım, Zeynep Bilgili</w:t>
            </w:r>
          </w:p>
        </w:tc>
      </w:tr>
      <w:tr w:rsidR="00B0041D" w:rsidRPr="003B5E28" w14:paraId="5011DAFF" w14:textId="77777777" w:rsidTr="00B0041D">
        <w:tc>
          <w:tcPr>
            <w:tcW w:w="1271" w:type="dxa"/>
          </w:tcPr>
          <w:p w14:paraId="794F87DF" w14:textId="1A19AE2A" w:rsidR="00B0041D" w:rsidRPr="0097795C" w:rsidRDefault="00802587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15:07-15:14</w:t>
            </w:r>
          </w:p>
        </w:tc>
        <w:tc>
          <w:tcPr>
            <w:tcW w:w="11482" w:type="dxa"/>
          </w:tcPr>
          <w:p w14:paraId="6C4BB974" w14:textId="7C5E8152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S-23Cerrahi Hemşireliği Eğitiminde Dijitalleşme</w:t>
            </w:r>
          </w:p>
          <w:p w14:paraId="7B1C6FC4" w14:textId="7C909155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Rana Öztürk</w:t>
            </w:r>
            <w:r w:rsidR="00B67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Gezginci Akpınar</w:t>
            </w:r>
          </w:p>
        </w:tc>
      </w:tr>
      <w:tr w:rsidR="00B0041D" w:rsidRPr="003B5E28" w14:paraId="6FC77F2A" w14:textId="77777777" w:rsidTr="00B0041D">
        <w:tc>
          <w:tcPr>
            <w:tcW w:w="1271" w:type="dxa"/>
          </w:tcPr>
          <w:p w14:paraId="346D0DCA" w14:textId="766F2646" w:rsidR="00B0041D" w:rsidRPr="0097795C" w:rsidRDefault="00802587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15:14-15:21</w:t>
            </w:r>
          </w:p>
        </w:tc>
        <w:tc>
          <w:tcPr>
            <w:tcW w:w="11482" w:type="dxa"/>
          </w:tcPr>
          <w:p w14:paraId="0806C6A6" w14:textId="3DBE8547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S25- Dijital Sağlık Sistemlerinin Hemşirelik Uygulamalarına Etkisi: Sistematik Derleme</w:t>
            </w:r>
          </w:p>
          <w:p w14:paraId="56B6DF0A" w14:textId="06FF8A1A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Yeter Canan Akçadağ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Merdiye Şendir, İlayda Türkoğlu</w:t>
            </w:r>
          </w:p>
        </w:tc>
      </w:tr>
      <w:tr w:rsidR="00B0041D" w:rsidRPr="003B5E28" w14:paraId="16719706" w14:textId="77777777" w:rsidTr="00B0041D">
        <w:tc>
          <w:tcPr>
            <w:tcW w:w="1271" w:type="dxa"/>
          </w:tcPr>
          <w:p w14:paraId="364B6BF2" w14:textId="70B29F00" w:rsidR="00B0041D" w:rsidRPr="0097795C" w:rsidRDefault="00802587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15:21-15:28</w:t>
            </w:r>
          </w:p>
        </w:tc>
        <w:tc>
          <w:tcPr>
            <w:tcW w:w="11482" w:type="dxa"/>
          </w:tcPr>
          <w:p w14:paraId="320FEF7A" w14:textId="7B5EFC73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S-44 Hemşirelerde Güncel Bir Sorun: Beyin Göçü</w:t>
            </w:r>
          </w:p>
          <w:p w14:paraId="0678FE1B" w14:textId="2862D936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Meryem Bağbaşı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Neslihan Köse Kabakçıoğlu, Sultan Ayaz Alkaya</w:t>
            </w:r>
          </w:p>
        </w:tc>
      </w:tr>
      <w:tr w:rsidR="00B0041D" w:rsidRPr="003B5E28" w14:paraId="740BD683" w14:textId="77777777" w:rsidTr="00B0041D">
        <w:tc>
          <w:tcPr>
            <w:tcW w:w="1271" w:type="dxa"/>
          </w:tcPr>
          <w:p w14:paraId="123B36F0" w14:textId="27675EF3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15:28-15:35</w:t>
            </w:r>
          </w:p>
        </w:tc>
        <w:tc>
          <w:tcPr>
            <w:tcW w:w="11482" w:type="dxa"/>
          </w:tcPr>
          <w:p w14:paraId="7EB124A4" w14:textId="77777777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sz w:val="20"/>
                <w:szCs w:val="20"/>
              </w:rPr>
              <w:t xml:space="preserve">S60 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Serviste Hıv Pozitif Tanısı İle Başvuran Hastanın, "Bilgi Mahremiyetine Saygı" Etik İlkesine Aykırı Olarak Bilgilerinin Paylaşılmasının "Etik Karar Verme Modeline Göre" Tartışılması Olgusu</w:t>
            </w:r>
          </w:p>
          <w:p w14:paraId="04B74884" w14:textId="6CD7B56A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Betül Afra Güven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Öznur Kavaklı</w:t>
            </w:r>
          </w:p>
        </w:tc>
      </w:tr>
      <w:tr w:rsidR="00B0041D" w:rsidRPr="003B5E28" w14:paraId="4F2AE647" w14:textId="77777777" w:rsidTr="00B0041D">
        <w:tc>
          <w:tcPr>
            <w:tcW w:w="1271" w:type="dxa"/>
          </w:tcPr>
          <w:p w14:paraId="4FEA75AE" w14:textId="1ED83307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15:35-15:42</w:t>
            </w:r>
          </w:p>
        </w:tc>
        <w:tc>
          <w:tcPr>
            <w:tcW w:w="11482" w:type="dxa"/>
          </w:tcPr>
          <w:p w14:paraId="56AA0AC8" w14:textId="77777777" w:rsidR="00F57330" w:rsidRPr="00C50579" w:rsidRDefault="00F57330" w:rsidP="00F57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S21-Hemşirelik Öğrencilerinin Hemşirelere Yönelik Tutumlarının Ve Hemşirelerin Bakım Davranışları Algısının Klinik Uygulama Tutumlarına Etkisi</w:t>
            </w:r>
          </w:p>
          <w:p w14:paraId="70B18460" w14:textId="546C825B" w:rsidR="00B0041D" w:rsidRPr="003B5E28" w:rsidRDefault="00F57330" w:rsidP="00F5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Osman Mete Gökçe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Nurgül Özgen, Yunuf Kaya</w:t>
            </w:r>
          </w:p>
        </w:tc>
      </w:tr>
      <w:tr w:rsidR="00B0041D" w:rsidRPr="003B5E28" w14:paraId="4503F91C" w14:textId="77777777" w:rsidTr="00B0041D">
        <w:tc>
          <w:tcPr>
            <w:tcW w:w="1271" w:type="dxa"/>
          </w:tcPr>
          <w:p w14:paraId="493D01ED" w14:textId="1842DFEF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15:42-15:49</w:t>
            </w:r>
          </w:p>
        </w:tc>
        <w:tc>
          <w:tcPr>
            <w:tcW w:w="11482" w:type="dxa"/>
          </w:tcPr>
          <w:p w14:paraId="56757DF3" w14:textId="15F52F4E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S85-Gebelik Ve Emzirme Sürecinde Kozmetik Kullanımı, Güvenliği ve Hemşirenin Rolü</w:t>
            </w:r>
          </w:p>
          <w:p w14:paraId="447FCF2B" w14:textId="746DB189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İlayda Sarıay,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Gülşah Kök</w:t>
            </w:r>
          </w:p>
        </w:tc>
      </w:tr>
      <w:tr w:rsidR="00B0041D" w:rsidRPr="003B5E28" w14:paraId="09DEEA96" w14:textId="77777777" w:rsidTr="00B0041D">
        <w:tc>
          <w:tcPr>
            <w:tcW w:w="1271" w:type="dxa"/>
          </w:tcPr>
          <w:p w14:paraId="41110EFE" w14:textId="13AA6647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15:49-15:56</w:t>
            </w:r>
          </w:p>
        </w:tc>
        <w:tc>
          <w:tcPr>
            <w:tcW w:w="11482" w:type="dxa"/>
          </w:tcPr>
          <w:p w14:paraId="6E4E4DF4" w14:textId="7239ACE3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S89-Doğum Ağrısının Yönetiminde Non-Farmakolojik Müdahalelerin Rolü</w:t>
            </w:r>
          </w:p>
          <w:p w14:paraId="4678EAD5" w14:textId="4D118D4A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Meltem Altınel,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Gülten Güvenç</w:t>
            </w:r>
          </w:p>
        </w:tc>
      </w:tr>
      <w:tr w:rsidR="00B0041D" w:rsidRPr="003B5E28" w14:paraId="59FE7DA7" w14:textId="77777777" w:rsidTr="00B0041D">
        <w:tc>
          <w:tcPr>
            <w:tcW w:w="1271" w:type="dxa"/>
          </w:tcPr>
          <w:p w14:paraId="3162C78E" w14:textId="3FF95604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15:56-16:03</w:t>
            </w:r>
          </w:p>
        </w:tc>
        <w:tc>
          <w:tcPr>
            <w:tcW w:w="11482" w:type="dxa"/>
          </w:tcPr>
          <w:p w14:paraId="68B07175" w14:textId="116100D8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S91-Lumboperitoneal Şant (L-P Şant ) Operasyonu Geçiren Ve Kafa İçi Basıncı Yüksek Olan Hastanın Hemşirelik Bakımı: Olgu Sunumu </w:t>
            </w:r>
          </w:p>
          <w:p w14:paraId="358E6502" w14:textId="53FD73C3" w:rsidR="00B0041D" w:rsidRPr="003B5E28" w:rsidRDefault="00B0041D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Dilşad Ösün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Gülşah Kök</w:t>
            </w:r>
          </w:p>
        </w:tc>
      </w:tr>
      <w:tr w:rsidR="00B0041D" w:rsidRPr="003B5E28" w14:paraId="5461C699" w14:textId="77777777" w:rsidTr="00B0041D">
        <w:tc>
          <w:tcPr>
            <w:tcW w:w="1271" w:type="dxa"/>
          </w:tcPr>
          <w:p w14:paraId="74045DB8" w14:textId="753D5238" w:rsidR="00B0041D" w:rsidRPr="0097795C" w:rsidRDefault="0097795C" w:rsidP="00B004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16:03-16:10</w:t>
            </w:r>
          </w:p>
        </w:tc>
        <w:tc>
          <w:tcPr>
            <w:tcW w:w="11482" w:type="dxa"/>
          </w:tcPr>
          <w:p w14:paraId="0EB5C76F" w14:textId="4BC5E9F5" w:rsidR="00B0041D" w:rsidRPr="003B5E28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S92-Hemşirelikte Yapay Zeka Ve Dijital Teknolojiler: Teknolojinin Sağlık Hizmetlerine Entegrasyonu</w:t>
            </w:r>
          </w:p>
          <w:p w14:paraId="19B1F048" w14:textId="77777777" w:rsidR="00B0041D" w:rsidRDefault="00B0041D" w:rsidP="00B00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Fatma Elif Akkaya</w:t>
            </w: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Sevda Rezaei, Leyla Yaman Üzümcü</w:t>
            </w:r>
          </w:p>
          <w:p w14:paraId="668C55AD" w14:textId="6EB09CE7" w:rsidR="008A4F83" w:rsidRPr="003B5E28" w:rsidRDefault="008A4F83" w:rsidP="00B0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EFB19" w14:textId="77777777" w:rsidR="00376D07" w:rsidRPr="0013389A" w:rsidRDefault="00376D07">
      <w:pPr>
        <w:rPr>
          <w:rFonts w:ascii="Times New Roman" w:hAnsi="Times New Roman" w:cs="Times New Roman"/>
        </w:rPr>
      </w:pPr>
    </w:p>
    <w:sectPr w:rsidR="00376D07" w:rsidRPr="0013389A" w:rsidSect="0013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E97E" w14:textId="77777777" w:rsidR="009307C7" w:rsidRDefault="009307C7" w:rsidP="0013389A">
      <w:r>
        <w:separator/>
      </w:r>
    </w:p>
  </w:endnote>
  <w:endnote w:type="continuationSeparator" w:id="0">
    <w:p w14:paraId="31A4F347" w14:textId="77777777" w:rsidR="009307C7" w:rsidRDefault="009307C7" w:rsidP="0013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26E4" w14:textId="77777777" w:rsidR="003665FE" w:rsidRDefault="003665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CEC" w14:textId="77777777" w:rsidR="003665FE" w:rsidRDefault="003665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EFC2" w14:textId="77777777" w:rsidR="003665FE" w:rsidRDefault="003665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46E4" w14:textId="77777777" w:rsidR="009307C7" w:rsidRDefault="009307C7" w:rsidP="0013389A">
      <w:r>
        <w:separator/>
      </w:r>
    </w:p>
  </w:footnote>
  <w:footnote w:type="continuationSeparator" w:id="0">
    <w:p w14:paraId="28944AAB" w14:textId="77777777" w:rsidR="009307C7" w:rsidRDefault="009307C7" w:rsidP="0013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AE98" w14:textId="77777777" w:rsidR="003665FE" w:rsidRDefault="003665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06A5" w14:textId="5CBE41C4" w:rsidR="0013389A" w:rsidRPr="0013389A" w:rsidRDefault="003665FE" w:rsidP="0013389A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1</w:t>
    </w:r>
    <w:r w:rsidR="0013389A" w:rsidRPr="0013389A">
      <w:rPr>
        <w:rFonts w:ascii="Times New Roman" w:hAnsi="Times New Roman" w:cs="Times New Roman"/>
        <w:b/>
        <w:bCs/>
      </w:rPr>
      <w:t>. SÖZLÜ BİLDİRİ OTURUMU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D821" w14:textId="77777777" w:rsidR="003665FE" w:rsidRDefault="003665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9A"/>
    <w:rsid w:val="000243E0"/>
    <w:rsid w:val="00121BCA"/>
    <w:rsid w:val="0013389A"/>
    <w:rsid w:val="002E345B"/>
    <w:rsid w:val="003665FE"/>
    <w:rsid w:val="00376D07"/>
    <w:rsid w:val="003B5E28"/>
    <w:rsid w:val="00403A0C"/>
    <w:rsid w:val="004B7AB3"/>
    <w:rsid w:val="006F3D0E"/>
    <w:rsid w:val="007464BA"/>
    <w:rsid w:val="00802587"/>
    <w:rsid w:val="008529D8"/>
    <w:rsid w:val="008A4F83"/>
    <w:rsid w:val="008F10FC"/>
    <w:rsid w:val="009307C7"/>
    <w:rsid w:val="0097795C"/>
    <w:rsid w:val="009E6CBC"/>
    <w:rsid w:val="009F6631"/>
    <w:rsid w:val="00A303D5"/>
    <w:rsid w:val="00A307AE"/>
    <w:rsid w:val="00A47D3A"/>
    <w:rsid w:val="00AA32BA"/>
    <w:rsid w:val="00B0041D"/>
    <w:rsid w:val="00B65700"/>
    <w:rsid w:val="00B67183"/>
    <w:rsid w:val="00BD0395"/>
    <w:rsid w:val="00D4010E"/>
    <w:rsid w:val="00E16779"/>
    <w:rsid w:val="00EB407E"/>
    <w:rsid w:val="00F57330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F3C9F"/>
  <w15:chartTrackingRefBased/>
  <w15:docId w15:val="{F1C5378C-D559-BE4A-9EBA-86C9AF57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3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3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38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38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9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38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389A"/>
  </w:style>
  <w:style w:type="paragraph" w:styleId="AltBilgi">
    <w:name w:val="footer"/>
    <w:basedOn w:val="Normal"/>
    <w:link w:val="AltBilgiChar"/>
    <w:uiPriority w:val="99"/>
    <w:unhideWhenUsed/>
    <w:rsid w:val="001338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AKYUZ</dc:creator>
  <cp:keywords/>
  <dc:description/>
  <cp:lastModifiedBy>Simay AKYUZ</cp:lastModifiedBy>
  <cp:revision>5</cp:revision>
  <dcterms:created xsi:type="dcterms:W3CDTF">2025-04-16T07:58:00Z</dcterms:created>
  <dcterms:modified xsi:type="dcterms:W3CDTF">2025-04-18T08:10:00Z</dcterms:modified>
</cp:coreProperties>
</file>